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C5" w:rsidRDefault="00B206C5" w:rsidP="00B206C5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</w:p>
    <w:p w:rsidR="00B206C5" w:rsidRPr="00354003" w:rsidRDefault="00B206C5" w:rsidP="00B206C5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 w:rsidRPr="00354003">
        <w:rPr>
          <w:b/>
          <w:bCs/>
          <w:color w:val="000000"/>
        </w:rPr>
        <w:t>Digital kommunikation</w:t>
      </w:r>
      <w:r>
        <w:rPr>
          <w:b/>
          <w:bCs/>
          <w:color w:val="000000"/>
        </w:rPr>
        <w:t xml:space="preserve"> i foreningen</w:t>
      </w:r>
    </w:p>
    <w:p w:rsidR="00B206C5" w:rsidRPr="00354003" w:rsidRDefault="00B24E54" w:rsidP="00B206C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Som ny § 33</w:t>
      </w:r>
      <w:bookmarkStart w:id="0" w:name="_GoBack"/>
      <w:bookmarkEnd w:id="0"/>
      <w:r w:rsidR="00B206C5" w:rsidRPr="00354003">
        <w:rPr>
          <w:color w:val="000000"/>
        </w:rPr>
        <w:t xml:space="preserve"> indsættes:</w:t>
      </w:r>
    </w:p>
    <w:p w:rsidR="00B206C5" w:rsidRPr="00354003" w:rsidRDefault="00B206C5" w:rsidP="00B206C5">
      <w:pPr>
        <w:autoSpaceDE w:val="0"/>
        <w:autoSpaceDN w:val="0"/>
        <w:adjustRightInd w:val="0"/>
        <w:rPr>
          <w:color w:val="000000"/>
        </w:rPr>
      </w:pPr>
    </w:p>
    <w:p w:rsidR="00B206C5" w:rsidRPr="00354003" w:rsidRDefault="00B206C5" w:rsidP="00B206C5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 w:rsidRPr="00354003">
        <w:rPr>
          <w:b/>
          <w:bCs/>
          <w:color w:val="000000"/>
        </w:rPr>
        <w:t>Digital kommunikation</w:t>
      </w:r>
    </w:p>
    <w:p w:rsidR="00B206C5" w:rsidRPr="00354003" w:rsidRDefault="00B206C5" w:rsidP="00B206C5">
      <w:pPr>
        <w:pStyle w:val="Opstningafstk"/>
      </w:pPr>
      <w:r w:rsidRPr="00354003">
        <w:t xml:space="preserve">Stk. </w:t>
      </w:r>
      <w:r>
        <w:t>1</w:t>
      </w:r>
      <w:r>
        <w:tab/>
      </w:r>
      <w:r w:rsidRPr="00354003">
        <w:t>Foreningen (bestyrelsen eller administrator) kan fremsende dokumenter, herunder bl.a. meddelelser, indkaldelser til generalforsamling, forslag og opkrævninger digitalt til andelshaverne. Foreningen kan i korrespondancen med andelshaverne henvise til at eventuelle bilag er gjort tilgængelige på fx foreningens hjemmeside eller anden digital form, og bilagene vil hermed være betragtet som fremsendt til andelshaverne.</w:t>
      </w:r>
    </w:p>
    <w:p w:rsidR="00B206C5" w:rsidRPr="00354003" w:rsidRDefault="00B206C5" w:rsidP="00B206C5">
      <w:pPr>
        <w:pStyle w:val="Opstningafstk"/>
      </w:pPr>
      <w:r w:rsidRPr="00354003">
        <w:t xml:space="preserve">Stk. 2 </w:t>
      </w:r>
      <w:r>
        <w:tab/>
      </w:r>
      <w:r w:rsidRPr="00354003">
        <w:t>En andelshaver er forpligtet til at sørge for, at foreningen til enhver tid har andelshavers gældende e-mail adresse.</w:t>
      </w:r>
    </w:p>
    <w:p w:rsidR="00B206C5" w:rsidRPr="00354003" w:rsidRDefault="00B206C5" w:rsidP="00B206C5">
      <w:pPr>
        <w:pStyle w:val="Opstningafstk"/>
      </w:pPr>
      <w:r w:rsidRPr="00354003">
        <w:t xml:space="preserve">Stk. 3 </w:t>
      </w:r>
      <w:r>
        <w:tab/>
      </w:r>
      <w:r w:rsidRPr="00354003">
        <w:t>Hvis en andelshaver ikke ønsker at modtage korrespondance digitalt, skal andelshaver give foreningen skriftlig besked. Foreningen er i så fald forpligtet til at fremsende det i stk. 1 nævnte materiale og anden øvrig kommunikation ved almindeligt brev.</w:t>
      </w:r>
    </w:p>
    <w:p w:rsidR="00B206C5" w:rsidRPr="00354003" w:rsidRDefault="00B206C5" w:rsidP="00B206C5">
      <w:pPr>
        <w:pStyle w:val="Opstningafstk"/>
      </w:pPr>
      <w:r w:rsidRPr="00354003">
        <w:t xml:space="preserve">Stk. 4 </w:t>
      </w:r>
      <w:r>
        <w:tab/>
      </w:r>
      <w:r w:rsidRPr="00354003">
        <w:t>Påkravs-, påbuds- og eksklusionsskrivelser skal altid sendes med almindeligt brev til andelshaverne i henhold til lovgivning herom.</w:t>
      </w:r>
    </w:p>
    <w:p w:rsidR="00B206C5" w:rsidRPr="00354003" w:rsidRDefault="00B206C5" w:rsidP="00B206C5">
      <w:pPr>
        <w:autoSpaceDE w:val="0"/>
        <w:autoSpaceDN w:val="0"/>
        <w:adjustRightInd w:val="0"/>
        <w:rPr>
          <w:color w:val="000000"/>
        </w:rPr>
      </w:pPr>
    </w:p>
    <w:p w:rsidR="00B206C5" w:rsidRPr="00354003" w:rsidRDefault="00D72C02" w:rsidP="00B206C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Herefter bliver § 33 til § </w:t>
      </w:r>
      <w:r w:rsidR="00B206C5" w:rsidRPr="00354003">
        <w:rPr>
          <w:color w:val="000000"/>
        </w:rPr>
        <w:t>34</w:t>
      </w:r>
    </w:p>
    <w:p w:rsidR="00B206C5" w:rsidRDefault="00B206C5" w:rsidP="00B206C5">
      <w:pPr>
        <w:pStyle w:val="Venstremed12pktefter"/>
      </w:pPr>
    </w:p>
    <w:p w:rsidR="00A11DAF" w:rsidRDefault="00A11DAF"/>
    <w:sectPr w:rsidR="00A11D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C5"/>
    <w:rsid w:val="008D20F5"/>
    <w:rsid w:val="00A11DAF"/>
    <w:rsid w:val="00B206C5"/>
    <w:rsid w:val="00B24E54"/>
    <w:rsid w:val="00D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FCC9"/>
  <w15:chartTrackingRefBased/>
  <w15:docId w15:val="{7F1E6915-AF44-4CA3-A526-D86E4F25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6C5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stningafstk">
    <w:name w:val="Opsætning af stk."/>
    <w:basedOn w:val="Normal"/>
    <w:link w:val="OpstningafstkTegn"/>
    <w:qFormat/>
    <w:rsid w:val="00B206C5"/>
    <w:pPr>
      <w:widowControl w:val="0"/>
      <w:tabs>
        <w:tab w:val="left" w:pos="-720"/>
        <w:tab w:val="left" w:pos="1962"/>
        <w:tab w:val="left" w:pos="2730"/>
      </w:tabs>
      <w:ind w:left="2730" w:hanging="765"/>
    </w:pPr>
    <w:rPr>
      <w:rFonts w:eastAsia="Times New Roman"/>
      <w:snapToGrid w:val="0"/>
      <w:lang w:eastAsia="da-DK"/>
    </w:rPr>
  </w:style>
  <w:style w:type="character" w:customStyle="1" w:styleId="OpstningafstkTegn">
    <w:name w:val="Opsætning af stk. Tegn"/>
    <w:basedOn w:val="Standardskrifttypeiafsnit"/>
    <w:link w:val="Opstningafstk"/>
    <w:rsid w:val="00B206C5"/>
    <w:rPr>
      <w:rFonts w:ascii="Arial" w:eastAsia="Times New Roman" w:hAnsi="Arial" w:cs="Arial"/>
      <w:snapToGrid w:val="0"/>
      <w:sz w:val="20"/>
      <w:szCs w:val="20"/>
      <w:lang w:eastAsia="da-DK"/>
    </w:rPr>
  </w:style>
  <w:style w:type="paragraph" w:customStyle="1" w:styleId="Venstremed12pktefter">
    <w:name w:val="Venstre med 12 pkt efter"/>
    <w:basedOn w:val="Normal"/>
    <w:link w:val="Venstremed12pktefterTegn"/>
    <w:qFormat/>
    <w:rsid w:val="00B206C5"/>
    <w:pPr>
      <w:widowControl w:val="0"/>
      <w:tabs>
        <w:tab w:val="left" w:pos="-720"/>
        <w:tab w:val="left" w:pos="0"/>
        <w:tab w:val="left" w:pos="851"/>
        <w:tab w:val="left" w:pos="1962"/>
        <w:tab w:val="left" w:pos="2730"/>
        <w:tab w:val="left" w:pos="3402"/>
        <w:tab w:val="left" w:pos="4251"/>
        <w:tab w:val="left" w:pos="5040"/>
      </w:tabs>
      <w:spacing w:after="200"/>
    </w:pPr>
    <w:rPr>
      <w:rFonts w:eastAsia="Times New Roman"/>
      <w:snapToGrid w:val="0"/>
      <w:lang w:eastAsia="da-DK"/>
    </w:rPr>
  </w:style>
  <w:style w:type="character" w:customStyle="1" w:styleId="Venstremed12pktefterTegn">
    <w:name w:val="Venstre med 12 pkt efter Tegn"/>
    <w:basedOn w:val="Standardskrifttypeiafsnit"/>
    <w:link w:val="Venstremed12pktefter"/>
    <w:rsid w:val="00B206C5"/>
    <w:rPr>
      <w:rFonts w:ascii="Arial" w:eastAsia="Times New Roman" w:hAnsi="Arial" w:cs="Arial"/>
      <w:snapToGrid w:val="0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Hornung</dc:creator>
  <cp:keywords/>
  <dc:description/>
  <cp:lastModifiedBy>Torben Hornung</cp:lastModifiedBy>
  <cp:revision>3</cp:revision>
  <dcterms:created xsi:type="dcterms:W3CDTF">2018-03-13T11:24:00Z</dcterms:created>
  <dcterms:modified xsi:type="dcterms:W3CDTF">2018-03-13T14:38:00Z</dcterms:modified>
</cp:coreProperties>
</file>